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ARTIC Project Toolkit  |  Ready-to-Use Tools and Templates</w:t>
      </w:r>
    </w:p>
    <w:p>
      <w:pPr>
        <w:pBdr>
          <w:bottom w:val="single" w:color="1F3A5F" w:sz="12" w:space="4"/>
        </w:pBdr>
        <w:spacing w:after="80"/>
      </w:pPr>
      <w:r>
        <w:rPr>
          <w:rFonts w:ascii="Arial" w:cs="Arial" w:eastAsia="Arial" w:hAnsi="Arial"/>
          <w:b/>
          <w:bCs/>
          <w:color w:val="1F3A5F"/>
          <w:sz w:val="34"/>
          <w:szCs w:val="34"/>
        </w:rPr>
        <w:t xml:space="preserve">Tool 1: Engagement Readiness Checklist</w:t>
      </w:r>
    </w:p>
    <w:p>
      <w:pPr>
        <w:spacing w:after="1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use this tool: </w:t>
      </w:r>
      <w:r>
        <w:rPr>
          <w:rFonts w:ascii="Arial" w:cs="Arial" w:eastAsia="Arial" w:hAnsi="Arial"/>
          <w:sz w:val="20"/>
          <w:szCs w:val="20"/>
        </w:rPr>
        <w:t xml:space="preserve">A first-pass assessment of what needs to be done before a community, Tribe, or ANC is positioned to engage effectively on a proposed project. Check each item you have completed. Use the open items as your to-do list. Revisit the checklist as the project moves forward.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580"/>
        <w:gridCol w:w="2100"/>
        <w:gridCol w:w="2580"/>
      </w:tblGrid>
      <w:tr>
        <w:trPr>
          <w:cantSplit/>
        </w:trPr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name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Person responsible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updated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Readiness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860"/>
      </w:tblGrid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have identified who internally is responsible for tracking this project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know which federal permitting processes this project will likely trigger (see the Permitting Field Guides and Roadmaps section of the Toolkit)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have identified whether Tribal consultation, ANC consultation, or both apply (see the Consultation spread in the Permitting Field Guides and Roadmaps section)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have a documented set of community priorities, or a plan to develop one (see Tool 2a, Community Priorities Worksheet)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know the relevant agency and developer contacts, or have started building that list (see Tool 8, Stakeholder and Agency Contact Worksheet)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have identified funding or technical assistance we may need (see the Funding and Technical Assistance Directory)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have a rough timeline for the project and its key decision points (see Tool 9, Project Engagement Timeline)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20"/>
              <w:jc w:val="center"/>
            </w:pPr>
            <w:sdt>
              <w:sdtPr>
                <w:rPr>
                  <w:rFonts w:ascii="MS Gothic" w:eastAsia="MS Gothic" w:hAnsi="MS Gothic"/>
                  <w:sz w:val="26"/>
                  <w:szCs w:val="26"/>
                </w:rPr>
                <w:id w:val="9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type="dxa" w:w="88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We have discussed internally what "success" looks like for our community for this project</w:t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Notes and open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Items still to be done, who is responsible, and by when: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BBBBB" w:sz="4" w:space="4"/>
      </w:pBdr>
      <w:spacing w:after="20"/>
    </w:pPr>
    <w:r>
      <w:rPr>
        <w:rFonts w:ascii="Arial" w:cs="Arial" w:eastAsia="Arial" w:hAnsi="Arial"/>
        <w:color w:val="666666"/>
        <w:sz w:val="16"/>
        <w:szCs w:val="16"/>
      </w:rPr>
      <w:t xml:space="preserve">ARTIC Project Toolkit · Tool 1: Engagement Readiness Checklist · Editable Word and Excel versions of every tool are available on the ARTIC webpage.</w:t>
    </w:r>
  </w:p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6"/>
        <w:szCs w:val="16"/>
      </w:rPr>
      <w:t xml:space="preserve"> of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1: Engagement Readiness Checklist</dc:title>
  <dc:creator>Alaska Federation of Natives, ARTIC Project</dc:creator>
  <cp:lastModifiedBy>Un-named</cp:lastModifiedBy>
  <cp:revision>1</cp:revision>
  <dcterms:created xsi:type="dcterms:W3CDTF">2026-09-30T22:34:34.414Z</dcterms:created>
  <dcterms:modified xsi:type="dcterms:W3CDTF">2026-09-30T22:34:34.418Z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