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color w:val="666666"/>
          <w:sz w:val="18"/>
          <w:szCs w:val="18"/>
        </w:rPr>
        <w:t xml:space="preserve">ARTIC Project Toolkit  |  Ready-to-Use Tools and Templates</w:t>
      </w:r>
    </w:p>
    <w:p>
      <w:pPr>
        <w:pBdr>
          <w:bottom w:val="single" w:color="1F3A5F" w:sz="12" w:space="4"/>
        </w:pBdr>
        <w:spacing w:after="80"/>
      </w:pPr>
      <w:r>
        <w:rPr>
          <w:rFonts w:ascii="Arial" w:cs="Arial" w:eastAsia="Arial" w:hAnsi="Arial"/>
          <w:b/>
          <w:bCs/>
          <w:color w:val="1F3A5F"/>
          <w:sz w:val="34"/>
          <w:szCs w:val="34"/>
        </w:rPr>
        <w:t xml:space="preserve">Tool 4: Agency Meeting Preparation Sheet</w:t>
      </w:r>
    </w:p>
    <w:p>
      <w:pPr>
        <w:spacing w:after="1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How to use this tool: </w:t>
      </w:r>
      <w:r>
        <w:rPr>
          <w:rFonts w:ascii="Arial" w:cs="Arial" w:eastAsia="Arial" w:hAnsi="Arial"/>
          <w:sz w:val="20"/>
          <w:szCs w:val="20"/>
        </w:rPr>
        <w:t xml:space="preserve">Complete this to help prepare for any meeting with a federal or state agency: a scoping session, a consultation meeting, or a routine update. Fill it in before the meeting, bring it with you, and use the follow-up section afterward to record commitments. See Preparing for Agency Meetings in the Strategic Engagement section of the Toolkit.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580"/>
        <w:gridCol w:w="2100"/>
        <w:gridCol w:w="2580"/>
      </w:tblGrid>
      <w:tr>
        <w:trPr>
          <w:cantSplit/>
        </w:trPr>
        <w:tc>
          <w:tcPr>
            <w:tcW w:type="dxa" w:w="21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Project name</w:t>
            </w:r>
          </w:p>
        </w:tc>
        <w:tc>
          <w:tcPr>
            <w:tcW w:type="dxa" w:w="258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  <w:tc>
          <w:tcPr>
            <w:tcW w:type="dxa" w:w="21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Organization</w:t>
            </w:r>
          </w:p>
        </w:tc>
        <w:tc>
          <w:tcPr>
            <w:tcW w:type="dxa" w:w="258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Person responsible</w:t>
            </w:r>
          </w:p>
        </w:tc>
        <w:tc>
          <w:tcPr>
            <w:tcW w:type="dxa" w:w="258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  <w:tc>
          <w:tcPr>
            <w:tcW w:type="dxa" w:w="21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Last updated</w:t>
            </w:r>
          </w:p>
        </w:tc>
        <w:tc>
          <w:tcPr>
            <w:tcW w:type="dxa" w:w="258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</w:tbl>
    <w:p>
      <w:p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1F3A5F"/>
          <w:sz w:val="22"/>
          <w:szCs w:val="22"/>
        </w:rPr>
        <w:t xml:space="preserve">Meeting details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rPr>
          <w:cantSplit/>
        </w:trPr>
        <w:tc>
          <w:tcPr>
            <w:tcW w:type="dxa" w:w="30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Meeting date and time</w:t>
            </w:r>
          </w:p>
        </w:tc>
        <w:tc>
          <w:tcPr>
            <w:tcW w:type="dxa" w:w="636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rPr>
          <w:cantSplit/>
        </w:trPr>
        <w:tc>
          <w:tcPr>
            <w:tcW w:type="dxa" w:w="30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Agency and program</w:t>
            </w:r>
          </w:p>
        </w:tc>
        <w:tc>
          <w:tcPr>
            <w:tcW w:type="dxa" w:w="636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rPr>
          <w:cantSplit/>
        </w:trPr>
        <w:tc>
          <w:tcPr>
            <w:tcW w:type="dxa" w:w="30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Who from the agency is expected, and what authority do they hold?</w:t>
            </w:r>
          </w:p>
        </w:tc>
        <w:tc>
          <w:tcPr>
            <w:tcW w:type="dxa" w:w="636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rPr>
          <w:cantSplit/>
        </w:trPr>
        <w:tc>
          <w:tcPr>
            <w:tcW w:type="dxa" w:w="30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Who from the agency is the decisionmaker (if known)?</w:t>
            </w:r>
          </w:p>
        </w:tc>
        <w:tc>
          <w:tcPr>
            <w:tcW w:type="dxa" w:w="636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rPr>
          <w:cantSplit/>
        </w:trPr>
        <w:tc>
          <w:tcPr>
            <w:tcW w:type="dxa" w:w="30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Who is attending from our community or organization (names and titles to share with the agency)</w:t>
            </w:r>
          </w:p>
        </w:tc>
        <w:tc>
          <w:tcPr>
            <w:tcW w:type="dxa" w:w="636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</w:tbl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1F3A5F"/>
          <w:sz w:val="22"/>
          <w:szCs w:val="22"/>
        </w:rPr>
        <w:t xml:space="preserve">Our specific questions or decisions needed (2 to 3 maximum)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1.</w:t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36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2.</w:t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36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3.</w:t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</w:tbl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1F3A5F"/>
          <w:sz w:val="22"/>
          <w:szCs w:val="22"/>
        </w:rPr>
        <w:t xml:space="preserve">Our community's top concerns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1.</w:t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36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2.</w:t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36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3.</w:t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</w:tbl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1F3A5F"/>
          <w:sz w:val="22"/>
          <w:szCs w:val="22"/>
        </w:rPr>
        <w:t xml:space="preserve">What we are prepared to say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rPr>
          <w:cantSplit/>
        </w:trPr>
        <w:tc>
          <w:tcPr>
            <w:tcW w:type="dxa" w:w="30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Yes to</w:t>
            </w:r>
          </w:p>
        </w:tc>
        <w:tc>
          <w:tcPr>
            <w:tcW w:type="dxa" w:w="636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rPr>
          <w:cantSplit/>
        </w:trPr>
        <w:tc>
          <w:tcPr>
            <w:tcW w:type="dxa" w:w="30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No to</w:t>
            </w:r>
          </w:p>
        </w:tc>
        <w:tc>
          <w:tcPr>
            <w:tcW w:type="dxa" w:w="636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rPr>
          <w:cantSplit/>
        </w:trPr>
        <w:tc>
          <w:tcPr>
            <w:tcW w:type="dxa" w:w="30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Hold until we have more information on</w:t>
            </w:r>
          </w:p>
        </w:tc>
        <w:tc>
          <w:tcPr>
            <w:tcW w:type="dxa" w:w="636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</w:tbl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1F3A5F"/>
          <w:sz w:val="22"/>
          <w:szCs w:val="22"/>
        </w:rPr>
        <w:t xml:space="preserve">Follow-up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rPr>
          <w:cantSplit/>
        </w:trPr>
        <w:tc>
          <w:tcPr>
            <w:tcW w:type="dxa" w:w="30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Notetaker assigned</w:t>
            </w:r>
          </w:p>
        </w:tc>
        <w:tc>
          <w:tcPr>
            <w:tcW w:type="dxa" w:w="636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2100"/>
        <w:gridCol w:w="1600"/>
        <w:gridCol w:w="1460"/>
      </w:tblGrid>
      <w:tr>
        <w:trPr>
          <w:cantSplit/>
          <w:tblHeader/>
        </w:trPr>
        <w:tc>
          <w:tcPr>
            <w:tcW w:type="dxa" w:w="42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Commitment or follow-up item</w:t>
            </w:r>
          </w:p>
        </w:tc>
        <w:tc>
          <w:tcPr>
            <w:tcW w:type="dxa" w:w="21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Who is responsible</w:t>
            </w:r>
          </w:p>
        </w:tc>
        <w:tc>
          <w:tcPr>
            <w:tcW w:type="dxa" w:w="16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Due date</w:t>
            </w:r>
          </w:p>
        </w:tc>
        <w:tc>
          <w:tcPr>
            <w:tcW w:type="dxa" w:w="146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Done?</w:t>
            </w:r>
          </w:p>
        </w:tc>
      </w:tr>
      <w:tr>
        <w:trPr>
          <w:cantSplit/>
          <w:tblHeader w:val="false"/>
          <w:trHeight w:val="500" w:hRule="atLeast"/>
        </w:trPr>
        <w:tc>
          <w:tcPr>
            <w:tcW w:type="dxa" w:w="42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  <w:tc>
          <w:tcPr>
            <w:tcW w:type="dxa" w:w="21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  <w:tc>
          <w:tcPr>
            <w:tcW w:type="dxa" w:w="16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  <w:tc>
          <w:tcPr>
            <w:tcW w:type="dxa" w:w="146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  <w:tr>
        <w:trPr>
          <w:cantSplit/>
          <w:tblHeader w:val="false"/>
          <w:trHeight w:val="500" w:hRule="atLeast"/>
        </w:trPr>
        <w:tc>
          <w:tcPr>
            <w:tcW w:type="dxa" w:w="42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  <w:tc>
          <w:tcPr>
            <w:tcW w:type="dxa" w:w="21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  <w:tc>
          <w:tcPr>
            <w:tcW w:type="dxa" w:w="16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  <w:tc>
          <w:tcPr>
            <w:tcW w:type="dxa" w:w="146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  <w:tr>
        <w:trPr>
          <w:cantSplit/>
          <w:tblHeader w:val="false"/>
          <w:trHeight w:val="500" w:hRule="atLeast"/>
        </w:trPr>
        <w:tc>
          <w:tcPr>
            <w:tcW w:type="dxa" w:w="42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  <w:tc>
          <w:tcPr>
            <w:tcW w:type="dxa" w:w="21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  <w:tc>
          <w:tcPr>
            <w:tcW w:type="dxa" w:w="16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  <w:tc>
          <w:tcPr>
            <w:tcW w:type="dxa" w:w="146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  <w:tr>
        <w:trPr>
          <w:cantSplit/>
          <w:tblHeader w:val="false"/>
          <w:trHeight w:val="500" w:hRule="atLeast"/>
        </w:trPr>
        <w:tc>
          <w:tcPr>
            <w:tcW w:type="dxa" w:w="42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  <w:tc>
          <w:tcPr>
            <w:tcW w:type="dxa" w:w="21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  <w:tc>
          <w:tcPr>
            <w:tcW w:type="dxa" w:w="16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  <w:tc>
          <w:tcPr>
            <w:tcW w:type="dxa" w:w="146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  <w:tr>
        <w:trPr>
          <w:cantSplit/>
          <w:tblHeader w:val="false"/>
          <w:trHeight w:val="500" w:hRule="atLeast"/>
        </w:trPr>
        <w:tc>
          <w:tcPr>
            <w:tcW w:type="dxa" w:w="42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  <w:tc>
          <w:tcPr>
            <w:tcW w:type="dxa" w:w="21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  <w:tc>
          <w:tcPr>
            <w:tcW w:type="dxa" w:w="16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  <w:tc>
          <w:tcPr>
            <w:tcW w:type="dxa" w:w="146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120" w:before="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Tip: </w:t>
      </w:r>
      <w:r>
        <w:rPr>
          <w:rFonts w:ascii="Arial" w:cs="Arial" w:eastAsia="Arial" w:hAnsi="Arial"/>
          <w:sz w:val="20"/>
          <w:szCs w:val="20"/>
        </w:rPr>
        <w:t xml:space="preserve">After the meeting, send the agency contact a short written recap of what was discussed, what was committed to, and by when, and ask them to correct anything you got wrong.</w:t>
      </w:r>
    </w:p>
    <w:sectPr>
      <w:footerReference w:type="default" r:id="rId7"/>
      <w:pgSz w:w="12240" w:h="15840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BBBBB" w:sz="4" w:space="4"/>
      </w:pBdr>
      <w:spacing w:after="20"/>
    </w:pPr>
    <w:r>
      <w:rPr>
        <w:rFonts w:ascii="Arial" w:cs="Arial" w:eastAsia="Arial" w:hAnsi="Arial"/>
        <w:color w:val="666666"/>
        <w:sz w:val="16"/>
        <w:szCs w:val="16"/>
      </w:rPr>
      <w:t xml:space="preserve">ARTIC Project Toolkit · Tool 4: Agency Meeting Preparation Sheet · Editable Word and Excel versions of every tool are available on the ARTIC webpage.</w:t>
    </w:r>
  </w:p>
  <w:p>
    <w:pPr>
      <w:jc w:val="right"/>
    </w:pPr>
    <w:r>
      <w:rPr>
        <w:rFonts w:ascii="Arial" w:cs="Arial" w:eastAsia="Arial" w:hAnsi="Arial"/>
        <w:color w:val="666666"/>
        <w:sz w:val="16"/>
        <w:szCs w:val="16"/>
      </w:rPr>
      <w:t xml:space="preserve">Page </w:t>
    </w:r>
    <w:r>
      <w:rPr>
        <w:rFonts w:ascii="Arial" w:cs="Arial" w:eastAsia="Arial" w:hAnsi="Arial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66666"/>
        <w:sz w:val="16"/>
        <w:szCs w:val="16"/>
      </w:rPr>
      <w:t xml:space="preserve"> of </w:t>
    </w:r>
    <w:r>
      <w:rPr>
        <w:rFonts w:ascii="Arial" w:cs="Arial" w:eastAsia="Arial" w:hAnsi="Arial"/>
        <w:color w:val="6666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Tool 4: Agency Meeting Preparation Sheet</dc:title>
  <dc:creator>Alaska Federation of Natives, ARTIC Project</dc:creator>
  <cp:lastModifiedBy>Un-named</cp:lastModifiedBy>
  <cp:revision>1</cp:revision>
  <dcterms:created xsi:type="dcterms:W3CDTF">2026-09-30T22:34:34.539Z</dcterms:created>
  <dcterms:modified xsi:type="dcterms:W3CDTF">2026-09-30T22:34:34.539Z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